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right"/>
        <w:rPr>
          <w:b w:val="0"/>
        </w:rPr>
      </w:pPr>
      <w:r>
        <w:rPr>
          <w:b w:val="0"/>
        </w:rPr>
        <w:t>Приложение 2</w:t>
      </w:r>
    </w:p>
    <w:p w14:paraId="02000000">
      <w:pPr>
        <w:widowControl w:val="1"/>
        <w:ind/>
        <w:jc w:val="right"/>
        <w:rPr>
          <w:b w:val="0"/>
        </w:rPr>
      </w:pPr>
    </w:p>
    <w:p w14:paraId="03000000">
      <w:pPr>
        <w:spacing w:after="225" w:before="225"/>
        <w:ind w:firstLine="0" w:left="0" w:right="0"/>
        <w:jc w:val="center"/>
        <w:rPr>
          <w:b w:val="1"/>
          <w:sz w:val="28"/>
        </w:rPr>
      </w:pPr>
      <w:r>
        <w:rPr>
          <w:b w:val="1"/>
          <w:sz w:val="28"/>
        </w:rPr>
        <w:t>Порядок проведения школьного этапа олимпиады по каждому общеобразовательному предмету в прилагаемом документе, перечень материально-технического оборудования, используемого при его проведении; сроки расшифровки олимпиадных заданий, критериев и методик оценивания выполненных олимпиадных работ, процедуру регистрации участников олимпиады, показа выполненных олимпиадных работ, а также рассмотрения апелляций участников олимпиады</w:t>
      </w:r>
    </w:p>
    <w:p w14:paraId="04000000">
      <w:pPr>
        <w:spacing w:after="225" w:before="225"/>
        <w:ind w:firstLine="0" w:left="0" w:right="0"/>
        <w:jc w:val="center"/>
        <w:rPr>
          <w:b w:val="1"/>
          <w:sz w:val="30"/>
        </w:rPr>
      </w:pPr>
      <w:r>
        <w:rPr>
          <w:b w:val="1"/>
          <w:sz w:val="30"/>
        </w:rPr>
        <w:t>Продолжительность и материально-техническое обеспечение</w:t>
      </w:r>
    </w:p>
    <w:p w14:paraId="05000000">
      <w:pPr>
        <w:spacing w:after="240" w:before="240"/>
        <w:ind w:firstLine="0" w:left="0" w:right="0"/>
        <w:jc w:val="center"/>
        <w:rPr>
          <w:b w:val="0"/>
        </w:rPr>
      </w:pPr>
      <w:r>
        <w:rPr>
          <w:b w:val="0"/>
        </w:rPr>
        <w:t>Для предметов, проходящих на платформе «Сириус.Курсы», основным требованием является наличие индивидуального рабочего места с компьютером и доступом в интернет.</w:t>
      </w:r>
    </w:p>
    <w:tbl>
      <w:tblPr>
        <w:tblW w:type="auto" w:w="0"/>
        <w:tblBorders>
          <w:top w:val="single"/>
          <w:left w:val="single"/>
          <w:bottom w:val="single"/>
          <w:right w:val="single"/>
        </w:tblBorders>
        <w:tblLayout w:type="fixed"/>
      </w:tblPr>
      <w:tblGrid>
        <w:gridCol w:w="1533"/>
        <w:gridCol w:w="1260"/>
        <w:gridCol w:w="1760"/>
        <w:gridCol w:w="5510"/>
      </w:tblGrid>
      <w:tr>
        <w:trPr>
          <w:trHeight w:hRule="atLeast" w:val="1296"/>
        </w:trP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06000000">
            <w:pPr>
              <w:spacing w:after="100" w:before="100"/>
              <w:ind w:firstLine="0" w:left="100" w:right="10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Предмет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07000000">
            <w:pPr>
              <w:spacing w:after="100" w:before="100"/>
              <w:ind w:firstLine="0" w:left="100" w:right="10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Классы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08000000">
            <w:pPr>
              <w:spacing w:after="100" w:before="100"/>
              <w:ind w:firstLine="0" w:left="100" w:right="10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Продолжи-тельность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09000000">
            <w:pPr>
              <w:spacing w:after="100" w:before="100"/>
              <w:ind w:firstLine="0" w:left="100" w:right="10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Материально-техническое оборудование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0A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Астрономия</w:t>
            </w:r>
            <w:r>
              <w:rPr>
                <w:b w:val="0"/>
              </w:rPr>
              <w:t xml:space="preserve"> (Сириус)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0B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10–11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0C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120 минут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0D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ПК/ноутбук, браузер, стабильный интернет, черновики, непрограммируемый калькулятор.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0E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Экология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0F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9–11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0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90 минут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1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Письменные столы, бланки ответов, ручки с черными/синими чернилами.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2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Право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3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4–11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4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4–6 кл:</w:t>
            </w:r>
            <w:r>
              <w:rPr>
                <w:b w:val="0"/>
              </w:rPr>
              <w:t xml:space="preserve"> 45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7–8 кл:</w:t>
            </w:r>
            <w:r>
              <w:rPr>
                <w:b w:val="0"/>
              </w:rPr>
              <w:t xml:space="preserve"> 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9–11 кл:</w:t>
            </w:r>
            <w:r>
              <w:rPr>
                <w:b w:val="0"/>
              </w:rPr>
              <w:t xml:space="preserve"> 90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5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Письменные столы, бланки ответов, ручки. Использование нормативно-правовых актов запрещено.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6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МХК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7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8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5–8 кл:</w:t>
            </w:r>
            <w:r>
              <w:rPr>
                <w:b w:val="0"/>
              </w:rPr>
              <w:t xml:space="preserve"> 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9–11 кл:</w:t>
            </w:r>
            <w:r>
              <w:rPr>
                <w:b w:val="0"/>
              </w:rPr>
              <w:t xml:space="preserve"> 90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9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Аудитория с мультимедийным проектором или ПК для демонстрации цветных изображений/аудиофрагментов, бланки, ручки.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A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Труд (технология)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B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C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Теория:</w:t>
            </w:r>
            <w:r>
              <w:rPr>
                <w:b w:val="0"/>
              </w:rPr>
              <w:t xml:space="preserve"> 45–60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Практика:</w:t>
            </w:r>
            <w:r>
              <w:rPr>
                <w:b w:val="0"/>
              </w:rPr>
              <w:t xml:space="preserve"> 60–120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D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Теория:</w:t>
            </w:r>
            <w:r>
              <w:rPr>
                <w:b w:val="0"/>
              </w:rPr>
              <w:t xml:space="preserve"> бланки, ручки.</w:t>
            </w:r>
            <w:r>
              <w:rPr>
                <w:b w:val="0"/>
              </w:rPr>
              <w:br/>
            </w:r>
            <w:r>
              <w:rPr>
                <w:b w:val="0"/>
              </w:rPr>
              <w:t>Практика:</w:t>
            </w:r>
            <w:r>
              <w:rPr>
                <w:b w:val="0"/>
              </w:rPr>
              <w:t xml:space="preserve"> швейные машины, верстаки, инструменты (в зависимости от профиля), материалы для заготовок, спецодежда.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E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Физика</w:t>
            </w:r>
            <w:r>
              <w:rPr>
                <w:b w:val="0"/>
              </w:rPr>
              <w:t xml:space="preserve"> (Сириус)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1F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7–11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0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7–8 кл:</w:t>
            </w:r>
            <w:r>
              <w:rPr>
                <w:b w:val="0"/>
              </w:rPr>
              <w:t xml:space="preserve"> 90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9–11 кл:</w:t>
            </w:r>
            <w:r>
              <w:rPr>
                <w:b w:val="0"/>
              </w:rPr>
              <w:t xml:space="preserve"> 150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1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ПК/ноутбук, интернет, черновики, непрограммируемый калькулятор, линейка.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2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География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3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4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5–7 кл:</w:t>
            </w:r>
            <w:r>
              <w:rPr>
                <w:b w:val="0"/>
              </w:rPr>
              <w:t xml:space="preserve"> 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8–11 кл:</w:t>
            </w:r>
            <w:r>
              <w:rPr>
                <w:b w:val="0"/>
              </w:rPr>
              <w:t xml:space="preserve"> 90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5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Письменные столы, бланки, ручки. Допускается использование непрограммируемого калькулятора, линейки и школьных атласов (если указано в требованиях текущего года).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6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Физическая культура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7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8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Теория:</w:t>
            </w:r>
            <w:r>
              <w:rPr>
                <w:b w:val="0"/>
              </w:rPr>
              <w:t xml:space="preserve"> 45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Практика:</w:t>
            </w:r>
            <w:r>
              <w:rPr>
                <w:b w:val="0"/>
              </w:rPr>
              <w:t xml:space="preserve"> по видам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9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Теория:</w:t>
            </w:r>
            <w:r>
              <w:rPr>
                <w:b w:val="0"/>
              </w:rPr>
              <w:t xml:space="preserve"> бланки, ручки.</w:t>
            </w:r>
            <w:r>
              <w:rPr>
                <w:b w:val="0"/>
              </w:rPr>
              <w:br/>
            </w:r>
            <w:r>
              <w:rPr>
                <w:b w:val="0"/>
              </w:rPr>
              <w:t>Практика:</w:t>
            </w:r>
            <w:r>
              <w:rPr>
                <w:b w:val="0"/>
              </w:rPr>
              <w:t xml:space="preserve"> спортивный зал/стадион, гимнастические маты, секундомеры, мячи (баскетбольные, волейбольные, футбольные), разметка.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A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История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B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C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5–6 кл:</w:t>
            </w:r>
            <w:r>
              <w:rPr>
                <w:b w:val="0"/>
              </w:rPr>
              <w:t xml:space="preserve"> 45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7–8 кл:</w:t>
            </w:r>
            <w:r>
              <w:rPr>
                <w:b w:val="0"/>
              </w:rPr>
              <w:t xml:space="preserve"> 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9–11 кл:</w:t>
            </w:r>
            <w:r>
              <w:rPr>
                <w:b w:val="0"/>
              </w:rPr>
              <w:t xml:space="preserve"> 90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D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Письменные столы, бланки, ручки. Дополнительные материалы не используются.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E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ОБЗР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2F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0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Теория:</w:t>
            </w:r>
            <w:r>
              <w:rPr>
                <w:b w:val="0"/>
              </w:rPr>
              <w:t xml:space="preserve"> 45–60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Практика:</w:t>
            </w:r>
            <w:r>
              <w:rPr>
                <w:b w:val="0"/>
              </w:rPr>
              <w:t xml:space="preserve"> 60–90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1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Теория:</w:t>
            </w:r>
            <w:r>
              <w:rPr>
                <w:b w:val="0"/>
              </w:rPr>
              <w:t xml:space="preserve"> бланки, ручки.</w:t>
            </w:r>
            <w:r>
              <w:rPr>
                <w:b w:val="0"/>
              </w:rPr>
              <w:br/>
            </w:r>
            <w:r>
              <w:rPr>
                <w:b w:val="0"/>
              </w:rPr>
              <w:t>Практика:</w:t>
            </w:r>
            <w:r>
              <w:rPr>
                <w:b w:val="0"/>
              </w:rPr>
              <w:t xml:space="preserve"> роботы-тренажеры для СЛР, макеты оружия, ОЗК/противогазы, аптечка, носилки, пожарно-техническое оборудование.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2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Биология</w:t>
            </w:r>
            <w:r>
              <w:rPr>
                <w:b w:val="0"/>
              </w:rPr>
              <w:t xml:space="preserve"> (Сириус)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3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4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5–6 кл:</w:t>
            </w:r>
            <w:r>
              <w:rPr>
                <w:b w:val="0"/>
              </w:rPr>
              <w:t xml:space="preserve"> 45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7–8 кл:</w:t>
            </w:r>
            <w:r>
              <w:rPr>
                <w:b w:val="0"/>
              </w:rPr>
              <w:t xml:space="preserve"> 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9–11 кл:</w:t>
            </w:r>
            <w:r>
              <w:rPr>
                <w:b w:val="0"/>
              </w:rPr>
              <w:t xml:space="preserve"> 120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5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ПК/ноутбук, браузер, стабильный интернет, черновики.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6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Химия</w:t>
            </w:r>
            <w:r>
              <w:rPr>
                <w:b w:val="0"/>
              </w:rPr>
              <w:t xml:space="preserve"> (Сириус)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7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7–11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8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7–8 кл:</w:t>
            </w:r>
            <w:r>
              <w:rPr>
                <w:b w:val="0"/>
              </w:rPr>
              <w:t xml:space="preserve"> 90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9–11 кл:</w:t>
            </w:r>
            <w:r>
              <w:rPr>
                <w:b w:val="0"/>
              </w:rPr>
              <w:t xml:space="preserve"> 120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9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ПК/ноутбук, интернет, черновики, периодическая система Менделеева, таблица растворимости, ряд напряжений металлов, непрограммируемый калькулятор.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A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Экономика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B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C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5–7 кл:</w:t>
            </w:r>
            <w:r>
              <w:rPr>
                <w:b w:val="0"/>
              </w:rPr>
              <w:t xml:space="preserve"> 45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8–9 кл:</w:t>
            </w:r>
            <w:r>
              <w:rPr>
                <w:b w:val="0"/>
              </w:rPr>
              <w:t xml:space="preserve"> 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10–11 кл:</w:t>
            </w:r>
            <w:r>
              <w:rPr>
                <w:b w:val="0"/>
              </w:rPr>
              <w:t xml:space="preserve"> 90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D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Письменные столы, бланки, ручки, непрограммируемый калькулятор.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E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Русский язык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3F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4–11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0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4–6 кл:</w:t>
            </w:r>
            <w:r>
              <w:rPr>
                <w:b w:val="0"/>
              </w:rPr>
              <w:t xml:space="preserve"> 45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7–8 кл:</w:t>
            </w:r>
            <w:r>
              <w:rPr>
                <w:b w:val="0"/>
              </w:rPr>
              <w:t xml:space="preserve"> 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9–11 кл:</w:t>
            </w:r>
            <w:r>
              <w:rPr>
                <w:b w:val="0"/>
              </w:rPr>
              <w:t xml:space="preserve"> 90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1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Письменные столы, бланки ответов, ручки. Использование словарей запрещено.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2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Математика</w:t>
            </w:r>
            <w:r>
              <w:rPr>
                <w:b w:val="0"/>
              </w:rPr>
              <w:t xml:space="preserve"> (Сириус)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3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4–11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4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4–6 кл:</w:t>
            </w:r>
            <w:r>
              <w:rPr>
                <w:b w:val="0"/>
              </w:rPr>
              <w:t xml:space="preserve"> 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7–8 кл:</w:t>
            </w:r>
            <w:r>
              <w:rPr>
                <w:b w:val="0"/>
              </w:rPr>
              <w:t xml:space="preserve"> 90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9–11 кл:</w:t>
            </w:r>
            <w:r>
              <w:rPr>
                <w:b w:val="0"/>
              </w:rPr>
              <w:t xml:space="preserve"> 120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5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ПК/ноутбук, интернет, черновики, линейка, карандаш. Калькуляторы запрещены.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6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Информатика</w:t>
            </w:r>
            <w:r>
              <w:rPr>
                <w:b w:val="0"/>
              </w:rPr>
              <w:t xml:space="preserve"> (Сириус)</w:t>
            </w:r>
            <w:r>
              <w:rPr>
                <w:b w:val="0"/>
              </w:rPr>
              <w:br/>
            </w:r>
            <w:r>
              <w:rPr>
                <w:b w:val="0"/>
                <w:i w:val="1"/>
              </w:rPr>
              <w:t>(ИИ, программирование, инф. безопасность, робототехника)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7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8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5–8 кл:</w:t>
            </w:r>
            <w:r>
              <w:rPr>
                <w:b w:val="0"/>
              </w:rPr>
              <w:t xml:space="preserve"> 90–120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9–11 кл:</w:t>
            </w:r>
            <w:r>
              <w:rPr>
                <w:b w:val="0"/>
              </w:rPr>
              <w:t xml:space="preserve"> 240 мин (4 часа)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9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ПК/ноутбук, интернет, установленные среды программирования (Python, C++, Pascal и др. согласно спецификации), тестирующая система, черновики.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A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Литература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B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C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5–6 кл:</w:t>
            </w:r>
            <w:r>
              <w:rPr>
                <w:b w:val="0"/>
              </w:rPr>
              <w:t xml:space="preserve"> 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7–8 кл:</w:t>
            </w:r>
            <w:r>
              <w:rPr>
                <w:b w:val="0"/>
              </w:rPr>
              <w:t xml:space="preserve"> 90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9–11 кл:</w:t>
            </w:r>
            <w:r>
              <w:rPr>
                <w:b w:val="0"/>
              </w:rPr>
              <w:t xml:space="preserve"> 120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D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Письменные столы, бланки ответов, ручки. Тексты художественных произведений не предоставляются.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E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Английский язык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F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0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5–6 кл:</w:t>
            </w:r>
            <w:r>
              <w:rPr>
                <w:b w:val="0"/>
              </w:rPr>
              <w:t xml:space="preserve"> 45–60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7–11 кл:</w:t>
            </w:r>
            <w:r>
              <w:rPr>
                <w:b w:val="0"/>
              </w:rPr>
              <w:t xml:space="preserve"> 90–120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1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Аудитория для письменного тура, аудиоаппаратура (колонки/наушники) для конкурса понимания устного текста (Listening), бланки, ручки.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2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Обществознание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3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4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5–6 кл:</w:t>
            </w:r>
            <w:r>
              <w:rPr>
                <w:b w:val="0"/>
              </w:rPr>
              <w:t xml:space="preserve"> 45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7–8 кл:</w:t>
            </w:r>
            <w:r>
              <w:rPr>
                <w:b w:val="0"/>
              </w:rPr>
              <w:t xml:space="preserve"> 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9–11 кл:</w:t>
            </w:r>
            <w:r>
              <w:rPr>
                <w:b w:val="0"/>
              </w:rPr>
              <w:t xml:space="preserve"> 90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5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Письменные столы, бланки, ручки.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6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Немецкий язык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7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8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5–6 кл:</w:t>
            </w:r>
            <w:r>
              <w:rPr>
                <w:b w:val="0"/>
              </w:rPr>
              <w:t xml:space="preserve"> 45–60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7–11 кл:</w:t>
            </w:r>
            <w:r>
              <w:rPr>
                <w:b w:val="0"/>
              </w:rPr>
              <w:t xml:space="preserve"> 90–120 min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9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Письменные столы, аудиоаппаратура для аудирования, бланки, ручки.</w:t>
            </w:r>
          </w:p>
        </w:tc>
      </w:tr>
      <w:tr>
        <w:tc>
          <w:tcPr>
            <w:tcW w:type="dxa" w:w="15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A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Французский язык</w:t>
            </w:r>
          </w:p>
        </w:tc>
        <w:tc>
          <w:tcPr>
            <w:tcW w:type="dxa" w:w="12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B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5–11</w:t>
            </w:r>
          </w:p>
        </w:tc>
        <w:tc>
          <w:tcPr>
            <w:tcW w:type="dxa" w:w="176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C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5–6 кл:</w:t>
            </w:r>
            <w:r>
              <w:rPr>
                <w:b w:val="0"/>
              </w:rPr>
              <w:t xml:space="preserve"> 45–60 мин</w:t>
            </w:r>
            <w:r>
              <w:rPr>
                <w:b w:val="0"/>
              </w:rPr>
              <w:br/>
            </w:r>
            <w:r>
              <w:rPr>
                <w:b w:val="0"/>
              </w:rPr>
              <w:t>7–11 кл:</w:t>
            </w:r>
            <w:r>
              <w:rPr>
                <w:b w:val="0"/>
              </w:rPr>
              <w:t xml:space="preserve"> 90–120 мин</w:t>
            </w:r>
          </w:p>
        </w:tc>
        <w:tc>
          <w:tcPr>
            <w:tcW w:type="dxa" w:w="551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D000000">
            <w:pPr>
              <w:spacing w:after="100" w:before="100"/>
              <w:ind w:firstLine="0" w:left="100" w:right="100"/>
              <w:jc w:val="left"/>
              <w:rPr>
                <w:b w:val="0"/>
              </w:rPr>
            </w:pPr>
            <w:r>
              <w:rPr>
                <w:b w:val="0"/>
              </w:rPr>
              <w:t>Письменные столы, аудиоаппаратура для аудирования, бланки, ручки.</w:t>
            </w:r>
          </w:p>
        </w:tc>
      </w:tr>
    </w:tbl>
    <w:p w14:paraId="5E000000">
      <w:pPr>
        <w:spacing w:after="225" w:before="225"/>
        <w:ind w:firstLine="0" w:left="0" w:right="0"/>
        <w:jc w:val="center"/>
        <w:rPr>
          <w:b w:val="1"/>
          <w:sz w:val="30"/>
        </w:rPr>
      </w:pPr>
      <w:r>
        <w:rPr>
          <w:b w:val="1"/>
          <w:sz w:val="30"/>
        </w:rPr>
        <w:t>Сроки расшифровки заданий и критериев оценивания</w:t>
      </w:r>
    </w:p>
    <w:p w14:paraId="5F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Для классических предметов (очный формат):</w:t>
      </w:r>
    </w:p>
    <w:p w14:paraId="60000000">
      <w:pPr>
        <w:spacing w:after="269" w:before="269"/>
        <w:ind w:right="0"/>
        <w:rPr>
          <w:b w:val="0"/>
        </w:rPr>
      </w:pPr>
      <w:r>
        <w:rPr>
          <w:b w:val="0"/>
        </w:rPr>
        <w:t xml:space="preserve">Расшифровка олимпиадных заданий осуществляется Оргкомитетом строго в день проведения олимпиады (обычно за </w:t>
      </w:r>
      <w:r>
        <w:rPr>
          <w:b w:val="0"/>
        </w:rPr>
        <w:t>1–2 часа</w:t>
      </w:r>
      <w:r>
        <w:rPr>
          <w:b w:val="0"/>
        </w:rPr>
        <w:t xml:space="preserve"> до начала тура).</w:t>
      </w:r>
    </w:p>
    <w:p w14:paraId="61000000">
      <w:pPr>
        <w:spacing w:after="269" w:before="269"/>
        <w:ind w:right="0"/>
        <w:rPr>
          <w:b w:val="0"/>
        </w:rPr>
      </w:pPr>
      <w:r>
        <w:rPr>
          <w:b w:val="0"/>
        </w:rPr>
        <w:t xml:space="preserve">Критерии и методики оценивания передаются членам жюри в день проведения тура, но строго </w:t>
      </w:r>
      <w:r>
        <w:rPr>
          <w:b w:val="0"/>
        </w:rPr>
        <w:t>после завершения времени</w:t>
      </w:r>
      <w:r>
        <w:rPr>
          <w:b w:val="0"/>
        </w:rPr>
        <w:t>, отведенного на выполнение заданий участниками.</w:t>
      </w:r>
    </w:p>
    <w:p w14:paraId="62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Для предметов на технологической платформе «Сириус.Курсы»:</w:t>
      </w:r>
    </w:p>
    <w:p w14:paraId="63000000">
      <w:pPr>
        <w:spacing w:after="269" w:before="269"/>
        <w:ind w:right="0"/>
        <w:rPr>
          <w:b w:val="0"/>
        </w:rPr>
      </w:pPr>
      <w:r>
        <w:rPr>
          <w:b w:val="0"/>
        </w:rPr>
        <w:t>Автоматическая расшифровка заданий для участников происходит в тестирующей системе в момент старта их индивидуального виртуального тура.</w:t>
      </w:r>
    </w:p>
    <w:p w14:paraId="64000000">
      <w:pPr>
        <w:spacing w:after="269" w:before="269"/>
        <w:ind w:right="0"/>
        <w:rPr>
          <w:b w:val="0"/>
        </w:rPr>
      </w:pPr>
      <w:r>
        <w:rPr>
          <w:b w:val="0"/>
        </w:rPr>
        <w:t xml:space="preserve">Текстовые разборы заданий и предварительные критерии оценивания публикуются на официальном сайте платформы через </w:t>
      </w:r>
      <w:r>
        <w:rPr>
          <w:b w:val="0"/>
        </w:rPr>
        <w:t>2 календарных дня</w:t>
      </w:r>
      <w:r>
        <w:rPr>
          <w:b w:val="0"/>
        </w:rPr>
        <w:t xml:space="preserve"> после завершения олимпиады в данном регионе.</w:t>
      </w:r>
    </w:p>
    <w:p w14:paraId="65000000">
      <w:pPr>
        <w:spacing w:after="225" w:before="225"/>
        <w:ind w:firstLine="0" w:left="0" w:right="0"/>
        <w:jc w:val="center"/>
        <w:rPr>
          <w:b w:val="1"/>
          <w:sz w:val="30"/>
        </w:rPr>
      </w:pPr>
      <w:r>
        <w:rPr>
          <w:b w:val="1"/>
          <w:sz w:val="30"/>
        </w:rPr>
        <w:t>Процедура регистрации участников</w:t>
      </w:r>
    </w:p>
    <w:p w14:paraId="66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Подача заявления:</w:t>
      </w:r>
      <w:r>
        <w:rPr>
          <w:b w:val="0"/>
        </w:rPr>
        <w:t xml:space="preserve"> Осуществляется в образовательной организации (школе) родителем/законным представителем ученика. Заявление включает в себя согласие на обработку персональных данных и публикацию олимпиадных работ (включая сканы).</w:t>
      </w:r>
    </w:p>
    <w:p w14:paraId="67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Формирование списков:</w:t>
      </w:r>
      <w:r>
        <w:rPr>
          <w:b w:val="0"/>
        </w:rPr>
        <w:t xml:space="preserve"> Школьный координатор составляет списки, </w:t>
      </w:r>
      <w:r>
        <w:rPr>
          <w:b w:val="0"/>
        </w:rPr>
        <w:t xml:space="preserve">(для Сириус.Курсы </w:t>
      </w:r>
      <w:r>
        <w:rPr>
          <w:b w:val="0"/>
        </w:rPr>
        <w:t>регистрирует участников в единой информационной системе)</w:t>
      </w:r>
      <w:r>
        <w:rPr>
          <w:b w:val="0"/>
        </w:rPr>
        <w:t>.</w:t>
      </w:r>
    </w:p>
    <w:p w14:paraId="68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Выдача кодов (для Сириус.Курсы):</w:t>
      </w:r>
      <w:r>
        <w:rPr>
          <w:b w:val="0"/>
        </w:rPr>
        <w:t xml:space="preserve"> На каждого зарегистрированного участника по каждому предмету школа выдает индивидуальный код доступа (токен) для авторизации на платформе.</w:t>
      </w:r>
    </w:p>
    <w:p w14:paraId="69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Финальный допуск в день тура:</w:t>
      </w:r>
      <w:r>
        <w:rPr>
          <w:b w:val="0"/>
        </w:rPr>
        <w:t xml:space="preserve"> При очном формате — сверка личности по списку в аудитории. При онлайн-формате — авторизация на платформе под своим кодом.</w:t>
      </w:r>
    </w:p>
    <w:p w14:paraId="6A000000">
      <w:pPr>
        <w:spacing w:after="269" w:before="269"/>
        <w:ind w:firstLine="0" w:left="-109" w:right="0"/>
        <w:jc w:val="center"/>
        <w:rPr>
          <w:b w:val="1"/>
        </w:rPr>
      </w:pPr>
      <w:r>
        <w:rPr>
          <w:b w:val="1"/>
          <w:sz w:val="30"/>
        </w:rPr>
        <w:t>Процедура показа выполненных работ</w:t>
      </w:r>
    </w:p>
    <w:p w14:paraId="6B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Традиционный (очный) формат:</w:t>
      </w:r>
    </w:p>
    <w:p w14:paraId="6C000000">
      <w:pPr>
        <w:spacing w:after="269" w:before="269"/>
        <w:ind w:right="0"/>
        <w:rPr>
          <w:b w:val="0"/>
        </w:rPr>
      </w:pPr>
      <w:r>
        <w:rPr>
          <w:b w:val="0"/>
        </w:rPr>
        <w:t xml:space="preserve">Показ работ организуется в школе в соответствии с утвержденным графиком (не позднее </w:t>
      </w:r>
      <w:r>
        <w:rPr>
          <w:b w:val="0"/>
        </w:rPr>
        <w:t>3 рабочих дней</w:t>
      </w:r>
      <w:r>
        <w:rPr>
          <w:b w:val="0"/>
        </w:rPr>
        <w:t xml:space="preserve"> после оглашения предварительных результатов).</w:t>
      </w:r>
    </w:p>
    <w:p w14:paraId="6D000000">
      <w:pPr>
        <w:spacing w:after="269" w:before="269"/>
        <w:ind w:right="0"/>
        <w:rPr>
          <w:b w:val="0"/>
        </w:rPr>
      </w:pPr>
      <w:r>
        <w:rPr>
          <w:b w:val="0"/>
        </w:rPr>
        <w:t>Участнику предоставляется возможность ознакомиться со своей проверенной работой и выданными баллами по каждому критерию.</w:t>
      </w:r>
    </w:p>
    <w:p w14:paraId="6E000000">
      <w:pPr>
        <w:spacing w:after="269" w:before="269"/>
        <w:ind w:right="0"/>
        <w:rPr>
          <w:b w:val="0"/>
        </w:rPr>
      </w:pPr>
      <w:r>
        <w:rPr>
          <w:b w:val="0"/>
        </w:rPr>
        <w:t>В ходе показа члены жюри дают пояснения по оценке. Запрещается изменять баллы во время показа работ.</w:t>
      </w:r>
    </w:p>
    <w:p w14:paraId="6F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Онлайн-формат (Сириус.Курсы):</w:t>
      </w:r>
    </w:p>
    <w:p w14:paraId="70000000">
      <w:pPr>
        <w:spacing w:after="269" w:before="269"/>
        <w:ind w:right="0"/>
        <w:rPr>
          <w:b w:val="0"/>
        </w:rPr>
      </w:pPr>
      <w:r>
        <w:rPr>
          <w:b w:val="0"/>
        </w:rPr>
        <w:t xml:space="preserve">Показ работ реализуется виртуально. В личном кабинете участника через </w:t>
      </w:r>
      <w:r>
        <w:rPr>
          <w:b w:val="0"/>
        </w:rPr>
        <w:t>7 календарных дней</w:t>
      </w:r>
      <w:r>
        <w:rPr>
          <w:b w:val="0"/>
        </w:rPr>
        <w:t xml:space="preserve"> после окончания тура открывается доступ к его ответам, автоматической проверке, начисленным баллам и правильным решениям.</w:t>
      </w:r>
    </w:p>
    <w:p w14:paraId="71000000">
      <w:pPr>
        <w:spacing w:after="225" w:before="225"/>
        <w:ind w:firstLine="0" w:left="0" w:right="0"/>
        <w:jc w:val="center"/>
        <w:rPr>
          <w:b w:val="1"/>
          <w:sz w:val="30"/>
        </w:rPr>
      </w:pPr>
      <w:r>
        <w:rPr>
          <w:b w:val="1"/>
          <w:sz w:val="30"/>
        </w:rPr>
        <w:t>Процедура рассмотрения апелляций</w:t>
      </w:r>
    </w:p>
    <w:p w14:paraId="72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Подача заявления:</w:t>
      </w:r>
      <w:r>
        <w:rPr>
          <w:b w:val="0"/>
        </w:rPr>
        <w:t xml:space="preserve"> Если участник несогласен с выставленными баллами, он имеет право подать письменное заявление на апелляцию на имя председателя жюри. Заявление подается в течение </w:t>
      </w:r>
      <w:r>
        <w:rPr>
          <w:b w:val="0"/>
        </w:rPr>
        <w:t>2 рабочих дней</w:t>
      </w:r>
      <w:r>
        <w:rPr>
          <w:b w:val="0"/>
        </w:rPr>
        <w:t xml:space="preserve"> с момента официального объявления предварительных результатов (или проведения показа работ).</w:t>
      </w:r>
    </w:p>
    <w:p w14:paraId="73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Предмет апелляции:</w:t>
      </w:r>
      <w:r>
        <w:rPr>
          <w:b w:val="0"/>
        </w:rPr>
        <w:t xml:space="preserve"> Апелляция принимается только по вопросам оценивания олимпиадной работы. Апелляция по содержанию, структуре и уровню сложности заданий не рассматривается.</w:t>
      </w:r>
    </w:p>
    <w:p w14:paraId="74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Проведение заседания:</w:t>
      </w:r>
      <w:r>
        <w:rPr>
          <w:b w:val="0"/>
        </w:rPr>
        <w:t xml:space="preserve"> Жюри формирует апелляционную комиссию. Рассмотрение проводится в присутствии участника (и/или его законного представителя), либо в дистанционном формате (для онлайн-предметов через специальную форму обратной связи на платформе).</w:t>
      </w:r>
    </w:p>
    <w:p w14:paraId="75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Результат:</w:t>
      </w:r>
      <w:r>
        <w:rPr>
          <w:b w:val="0"/>
        </w:rPr>
        <w:t xml:space="preserve"> По итогам рассмотрения апелляции комиссия принимает решение:</w:t>
      </w:r>
    </w:p>
    <w:p w14:paraId="76000000">
      <w:pPr>
        <w:spacing w:after="269" w:before="269"/>
        <w:ind w:right="0"/>
        <w:rPr>
          <w:b w:val="0"/>
        </w:rPr>
      </w:pPr>
      <w:r>
        <w:rPr>
          <w:b w:val="0"/>
        </w:rPr>
        <w:t>Оставить баллы без изменений;</w:t>
      </w:r>
    </w:p>
    <w:p w14:paraId="77000000">
      <w:pPr>
        <w:spacing w:after="269" w:before="269"/>
        <w:ind w:right="0"/>
        <w:rPr>
          <w:b w:val="0"/>
        </w:rPr>
      </w:pPr>
      <w:r>
        <w:rPr>
          <w:b w:val="0"/>
        </w:rPr>
        <w:t>Повысить баллы (в случае обнаружения технических ошибок или недооцененных ответов);</w:t>
      </w:r>
    </w:p>
    <w:p w14:paraId="78000000">
      <w:pPr>
        <w:spacing w:after="269" w:before="269"/>
        <w:ind w:right="0"/>
        <w:rPr>
          <w:b w:val="0"/>
        </w:rPr>
      </w:pPr>
      <w:r>
        <w:rPr>
          <w:b w:val="0"/>
        </w:rPr>
        <w:t>Понизить баллы (в случае обнаружения ранее незамеченных ошибок).</w:t>
      </w:r>
    </w:p>
    <w:p w14:paraId="79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Фиксация:</w:t>
      </w:r>
      <w:r>
        <w:rPr>
          <w:b w:val="0"/>
        </w:rPr>
        <w:t xml:space="preserve"> Протокол апелляции подписывается членами комиссии, изменяется итоговый балл в ведомости, решение является окончательным.</w:t>
      </w:r>
    </w:p>
    <w:p w14:paraId="7A000000">
      <w:pPr>
        <w:spacing w:after="240" w:before="240"/>
        <w:ind w:firstLine="0" w:left="0" w:right="0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i w:val="0"/>
          <w:caps w:val="0"/>
          <w:color w:val="222222"/>
          <w:spacing w:val="0"/>
          <w:sz w:val="32"/>
          <w:highlight w:val="white"/>
        </w:rPr>
        <w:t>Квота победителей и призеров школьного этапа олимпиады</w:t>
      </w:r>
    </w:p>
    <w:p w14:paraId="7B000000">
      <w:pPr>
        <w:spacing w:after="225" w:before="225"/>
        <w:ind w:firstLine="0" w:left="0" w:right="0"/>
        <w:jc w:val="center"/>
        <w:rPr>
          <w:b w:val="0"/>
          <w:sz w:val="30"/>
        </w:rPr>
      </w:pPr>
      <w:r>
        <w:rPr>
          <w:b w:val="0"/>
          <w:sz w:val="30"/>
        </w:rPr>
        <w:t>Предметы на платформе «Сириус.Курсы»</w:t>
      </w:r>
    </w:p>
    <w:p w14:paraId="7C000000">
      <w:pPr>
        <w:spacing w:after="240" w:before="240"/>
        <w:ind w:firstLine="0" w:left="0" w:right="0"/>
        <w:rPr>
          <w:b w:val="0"/>
          <w:i w:val="1"/>
        </w:rPr>
      </w:pPr>
      <w:r>
        <w:rPr>
          <w:b w:val="0"/>
          <w:i w:val="1"/>
        </w:rPr>
        <w:t>(Астрономия, Физика, Биология, Химия, Математика, Информатика: ИИ, программирование, инф. безопасность, робототехника)</w:t>
      </w:r>
    </w:p>
    <w:p w14:paraId="7D000000">
      <w:pPr>
        <w:spacing w:after="240" w:before="240"/>
        <w:ind w:firstLine="0" w:left="0" w:right="0"/>
        <w:rPr>
          <w:b w:val="0"/>
        </w:rPr>
      </w:pPr>
      <w:r>
        <w:rPr>
          <w:b w:val="0"/>
        </w:rPr>
        <w:t xml:space="preserve">Для этих предметов применяется единая централизованная методика оценивания платформы «Сириус». </w:t>
      </w:r>
    </w:p>
    <w:p w14:paraId="7E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Квота победителей:</w:t>
      </w:r>
      <w:r>
        <w:rPr>
          <w:b w:val="0"/>
        </w:rPr>
        <w:t xml:space="preserve"> не более </w:t>
      </w:r>
      <w:r>
        <w:rPr>
          <w:b w:val="0"/>
        </w:rPr>
        <w:t>8%</w:t>
      </w:r>
      <w:r>
        <w:rPr>
          <w:b w:val="0"/>
        </w:rPr>
        <w:t xml:space="preserve"> от общего числа участников по данному предмету в параллели.</w:t>
      </w:r>
    </w:p>
    <w:p w14:paraId="7F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Общая квота (победители + призеры):</w:t>
      </w:r>
      <w:r>
        <w:rPr>
          <w:b w:val="0"/>
        </w:rPr>
        <w:t xml:space="preserve"> не более </w:t>
      </w:r>
      <w:r>
        <w:rPr>
          <w:b w:val="0"/>
        </w:rPr>
        <w:t>25%</w:t>
      </w:r>
      <w:r>
        <w:rPr>
          <w:b w:val="0"/>
        </w:rPr>
        <w:t xml:space="preserve"> от общего числа участников в параллели.</w:t>
      </w:r>
    </w:p>
    <w:p w14:paraId="80000000">
      <w:pPr>
        <w:spacing w:after="269" w:before="269"/>
        <w:ind w:firstLine="0" w:left="-109" w:right="0"/>
        <w:rPr>
          <w:b w:val="0"/>
        </w:rPr>
      </w:pPr>
      <w:r>
        <w:rPr>
          <w:b w:val="0"/>
          <w:i w:val="1"/>
        </w:rPr>
        <w:t>Обязательное условие:</w:t>
      </w:r>
      <w:r>
        <w:rPr>
          <w:b w:val="0"/>
        </w:rPr>
        <w:t xml:space="preserve"> Статус призера или победителя может быть присвоен только участникам, набравшим «проходной» балл не менее 50% от максимально возможных баллов за тур.</w:t>
      </w:r>
    </w:p>
    <w:p w14:paraId="81000000">
      <w:pPr>
        <w:spacing w:after="225" w:before="225"/>
        <w:ind w:firstLine="0" w:left="0" w:right="0"/>
        <w:jc w:val="center"/>
        <w:rPr>
          <w:b w:val="0"/>
          <w:sz w:val="30"/>
        </w:rPr>
      </w:pPr>
      <w:r>
        <w:rPr>
          <w:b w:val="0"/>
          <w:sz w:val="30"/>
        </w:rPr>
        <w:t>Гуманитарные и естественно-научные предметы (очный формат)</w:t>
      </w:r>
    </w:p>
    <w:p w14:paraId="82000000">
      <w:pPr>
        <w:spacing w:after="240" w:before="240"/>
        <w:ind w:firstLine="0" w:left="0" w:right="0"/>
        <w:rPr>
          <w:b w:val="0"/>
          <w:i w:val="1"/>
        </w:rPr>
      </w:pPr>
      <w:r>
        <w:rPr>
          <w:b w:val="0"/>
          <w:i w:val="1"/>
        </w:rPr>
        <w:t>(Русский язык, Литература, История, Обществознание, Право, Экономика, География, Экология, МХК)</w:t>
      </w:r>
    </w:p>
    <w:p w14:paraId="83000000">
      <w:pPr>
        <w:spacing w:after="240" w:before="240"/>
        <w:ind w:firstLine="0" w:left="0" w:right="0"/>
        <w:rPr>
          <w:b w:val="0"/>
        </w:rPr>
      </w:pPr>
      <w:r>
        <w:rPr>
          <w:b w:val="0"/>
        </w:rPr>
        <w:t>Для предметов с классической формой проведения (письменные ответы, эссе, развернутые решения), которые проверяются муниципальным или школьным жюри вручную.</w:t>
      </w:r>
    </w:p>
    <w:p w14:paraId="84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Квота победителей:</w:t>
      </w:r>
      <w:r>
        <w:rPr>
          <w:b w:val="0"/>
        </w:rPr>
        <w:t xml:space="preserve"> не более </w:t>
      </w:r>
      <w:r>
        <w:rPr>
          <w:b w:val="0"/>
        </w:rPr>
        <w:t>10%</w:t>
      </w:r>
      <w:r>
        <w:rPr>
          <w:b w:val="0"/>
        </w:rPr>
        <w:t xml:space="preserve"> от общего числа участников по предмету в параллели.</w:t>
      </w:r>
    </w:p>
    <w:p w14:paraId="85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Общая квота (победители + призеры):</w:t>
      </w:r>
      <w:r>
        <w:rPr>
          <w:b w:val="0"/>
        </w:rPr>
        <w:t xml:space="preserve"> не более </w:t>
      </w:r>
      <w:r>
        <w:rPr>
          <w:b w:val="0"/>
        </w:rPr>
        <w:t>30%</w:t>
      </w:r>
      <w:r>
        <w:rPr>
          <w:b w:val="0"/>
        </w:rPr>
        <w:t xml:space="preserve"> от общего числа участников в параллели.</w:t>
      </w:r>
    </w:p>
    <w:p w14:paraId="86000000">
      <w:pPr>
        <w:spacing w:after="269" w:before="269"/>
        <w:ind w:firstLine="0" w:left="-109" w:right="0"/>
        <w:rPr>
          <w:b w:val="0"/>
        </w:rPr>
      </w:pPr>
      <w:r>
        <w:rPr>
          <w:b w:val="0"/>
          <w:i w:val="1"/>
        </w:rPr>
        <w:t>Ограничение по одному человеку:</w:t>
      </w:r>
      <w:r>
        <w:rPr>
          <w:b w:val="0"/>
        </w:rPr>
        <w:t xml:space="preserve"> Если в параллели по предмету участвовал всего 1–3 человека, статус победителя присваивается только при наборе более 75% от максимального балла, статус призера — более 60%.</w:t>
      </w:r>
    </w:p>
    <w:p w14:paraId="87000000">
      <w:pPr>
        <w:spacing w:after="225" w:before="225"/>
        <w:ind w:firstLine="0" w:left="0" w:right="0"/>
        <w:jc w:val="center"/>
        <w:rPr>
          <w:b w:val="0"/>
          <w:sz w:val="30"/>
        </w:rPr>
      </w:pPr>
      <w:r>
        <w:rPr>
          <w:b w:val="0"/>
          <w:sz w:val="30"/>
        </w:rPr>
        <w:t>Предметы с практическим туром</w:t>
      </w:r>
    </w:p>
    <w:p w14:paraId="88000000">
      <w:pPr>
        <w:spacing w:after="240" w:before="240"/>
        <w:ind w:firstLine="0" w:left="0" w:right="0"/>
        <w:rPr>
          <w:b w:val="0"/>
          <w:i w:val="1"/>
        </w:rPr>
      </w:pPr>
      <w:r>
        <w:rPr>
          <w:b w:val="0"/>
          <w:i w:val="1"/>
        </w:rPr>
        <w:t>(Труд (технология), Физическая культура, ОБЗР, Английский язык, Немецкий язык, Французский язык)</w:t>
      </w:r>
    </w:p>
    <w:p w14:paraId="89000000">
      <w:pPr>
        <w:spacing w:after="240" w:before="240"/>
        <w:ind w:firstLine="0" w:left="0" w:right="0"/>
        <w:rPr>
          <w:b w:val="0"/>
        </w:rPr>
      </w:pPr>
      <w:r>
        <w:rPr>
          <w:b w:val="0"/>
        </w:rPr>
        <w:t>Для предметов, где итоговый результат складывается из двух разных туров (теория + практика или письменный тур + аудирование/говорение). Из-за сложности оценивания и высокой дифференциации баллов квота немного расширена.</w:t>
      </w:r>
    </w:p>
    <w:p w14:paraId="8A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Квота победителей:</w:t>
      </w:r>
      <w:r>
        <w:rPr>
          <w:b w:val="0"/>
        </w:rPr>
        <w:t xml:space="preserve"> не более </w:t>
      </w:r>
      <w:r>
        <w:rPr>
          <w:b w:val="0"/>
        </w:rPr>
        <w:t>10%</w:t>
      </w:r>
      <w:r>
        <w:rPr>
          <w:b w:val="0"/>
        </w:rPr>
        <w:t xml:space="preserve"> от общего числа участников по предмету в параллели.</w:t>
      </w:r>
    </w:p>
    <w:p w14:paraId="8B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Общая квота (победители + призеры):</w:t>
      </w:r>
      <w:r>
        <w:rPr>
          <w:b w:val="0"/>
        </w:rPr>
        <w:t xml:space="preserve"> не более </w:t>
      </w:r>
      <w:r>
        <w:rPr>
          <w:b w:val="0"/>
        </w:rPr>
        <w:t>35%</w:t>
      </w:r>
      <w:r>
        <w:rPr>
          <w:b w:val="0"/>
        </w:rPr>
        <w:t xml:space="preserve"> от общего числа участников в параллели.</w:t>
      </w:r>
    </w:p>
    <w:p w14:paraId="8C000000">
      <w:pPr>
        <w:spacing w:after="225" w:before="225"/>
        <w:ind w:firstLine="0" w:left="0" w:right="0"/>
        <w:jc w:val="center"/>
        <w:rPr>
          <w:b w:val="0"/>
          <w:sz w:val="30"/>
        </w:rPr>
      </w:pPr>
      <w:r>
        <w:rPr>
          <w:b w:val="0"/>
          <w:sz w:val="30"/>
        </w:rPr>
        <w:t>Важные общие правила применения квот:</w:t>
      </w:r>
    </w:p>
    <w:p w14:paraId="8D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>Победителем</w:t>
      </w:r>
      <w:r>
        <w:rPr>
          <w:b w:val="0"/>
        </w:rPr>
        <w:t xml:space="preserve"> в каждом классе (параллели) признается участник, набравший наибольшее количество баллов, признанных жюри победными. Если несколько участников набрали одинаковое максимальное количество баллов, все они признаются победителями (в пределах общей квоты).</w:t>
      </w:r>
    </w:p>
    <w:p w14:paraId="8E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 xml:space="preserve">Округление числа призеров при расчете процентов всегда производится </w:t>
      </w:r>
      <w:r>
        <w:rPr>
          <w:b w:val="0"/>
        </w:rPr>
        <w:t>в меньшую сторону</w:t>
      </w:r>
      <w:r>
        <w:rPr>
          <w:b w:val="0"/>
        </w:rPr>
        <w:t xml:space="preserve"> (например, если 25% от 15 участников составляет 3.75, то статус призера/победителя могут получить не более 3 человек).</w:t>
      </w:r>
    </w:p>
    <w:p w14:paraId="8F000000">
      <w:pPr>
        <w:spacing w:after="269" w:before="269"/>
        <w:ind w:firstLine="0" w:left="-109" w:right="0"/>
        <w:rPr>
          <w:b w:val="0"/>
        </w:rPr>
      </w:pPr>
      <w:r>
        <w:rPr>
          <w:b w:val="0"/>
        </w:rPr>
        <w:t xml:space="preserve">Если ни один из участников не набрал установленный минимальный порог баллов (например, 50% от максимума), жюри имеет право </w:t>
      </w:r>
      <w:r>
        <w:rPr>
          <w:b w:val="0"/>
        </w:rPr>
        <w:t>не определять</w:t>
      </w:r>
      <w:r>
        <w:rPr>
          <w:b w:val="0"/>
        </w:rPr>
        <w:t xml:space="preserve"> победителей и призеров по данному предмету в конкретном классе.</w:t>
      </w:r>
    </w:p>
    <w:p w14:paraId="90000000">
      <w:pPr>
        <w:spacing w:after="240" w:before="240"/>
        <w:ind w:firstLine="0" w:left="0" w:right="0"/>
        <w:rPr>
          <w:b w:val="0"/>
        </w:rPr>
      </w:pPr>
    </w:p>
    <w:p w14:paraId="91000000">
      <w:pPr>
        <w:spacing w:after="120" w:before="120"/>
        <w:ind w:firstLine="0" w:left="120" w:right="120"/>
        <w:rPr>
          <w:b w:val="0"/>
        </w:rPr>
      </w:pPr>
      <w:r>
        <w:rPr>
          <w:b w:val="0"/>
        </w:rPr>
        <w:br/>
      </w:r>
    </w:p>
    <w:p w14:paraId="92000000">
      <w:pPr>
        <w:spacing w:after="240" w:before="240"/>
        <w:ind w:firstLine="0" w:left="0" w:right="0"/>
        <w:rPr>
          <w:b w:val="0"/>
        </w:rPr>
      </w:pPr>
    </w:p>
    <w:p w14:paraId="93000000">
      <w:pPr>
        <w:spacing w:after="120" w:before="120"/>
        <w:ind w:firstLine="0" w:left="120" w:right="120"/>
        <w:rPr>
          <w:b w:val="0"/>
        </w:rPr>
      </w:pPr>
      <w:r>
        <w:rPr>
          <w:b w:val="0"/>
        </w:rPr>
        <w:br/>
      </w:r>
    </w:p>
    <w:p w14:paraId="94000000">
      <w:pPr>
        <w:widowControl w:val="1"/>
        <w:ind/>
        <w:jc w:val="right"/>
        <w:rPr>
          <w:b w:val="0"/>
        </w:rPr>
      </w:pPr>
    </w:p>
    <w:sectPr>
      <w:pgSz w:h="16838" w:orient="portrait" w:w="11906"/>
      <w:pgMar w:bottom="1134" w:footer="708" w:gutter="0" w:header="708" w:left="993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sz w:val="24"/>
    </w:rPr>
  </w:style>
  <w:style w:default="1" w:styleId="Style_1_ch" w:type="character">
    <w:name w:val="Normal"/>
    <w:link w:val="Style_1"/>
    <w:rPr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Emphasis"/>
    <w:basedOn w:val="Style_9"/>
    <w:link w:val="Style_8_ch"/>
    <w:rPr>
      <w:i w:val="1"/>
    </w:rPr>
  </w:style>
  <w:style w:styleId="Style_8_ch" w:type="character">
    <w:name w:val="Emphasis"/>
    <w:basedOn w:val="Style_9_ch"/>
    <w:link w:val="Style_8"/>
    <w:rPr>
      <w:i w:val="1"/>
    </w:rPr>
  </w:style>
  <w:style w:styleId="Style_10" w:type="paragraph">
    <w:name w:val="apple-converted-space"/>
    <w:basedOn w:val="Style_9"/>
    <w:link w:val="Style_10_ch"/>
  </w:style>
  <w:style w:styleId="Style_10_ch" w:type="character">
    <w:name w:val="apple-converted-space"/>
    <w:basedOn w:val="Style_9_ch"/>
    <w:link w:val="Style_10"/>
  </w:style>
  <w:style w:styleId="Style_11" w:type="paragraph">
    <w:name w:val="toc 3"/>
    <w:next w:val="Style_1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2" w:type="paragraph">
    <w:name w:val="heading 5"/>
    <w:next w:val="Style_1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1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No Spacing"/>
    <w:link w:val="Style_18_ch"/>
    <w:rPr>
      <w:rFonts w:ascii="Calibri" w:hAnsi="Calibri"/>
      <w:sz w:val="22"/>
    </w:rPr>
  </w:style>
  <w:style w:styleId="Style_18_ch" w:type="character">
    <w:name w:val="No Spacing"/>
    <w:link w:val="Style_18"/>
    <w:rPr>
      <w:rFonts w:ascii="Calibri" w:hAnsi="Calibri"/>
      <w:sz w:val="22"/>
    </w:rPr>
  </w:style>
  <w:style w:styleId="Style_19" w:type="paragraph">
    <w:name w:val="toc 9"/>
    <w:next w:val="Style_1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" w:type="table">
    <w:name w:val="Table Grid"/>
    <w:basedOn w:val="Style_2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2026-09-12T10:54:22Z</dcterms:created>
  <dcterms:modified xsi:type="dcterms:W3CDTF">2026-10-03T10:53:48Z</dcterms:modified>
</cp:coreProperties>
</file>